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1A" w:rsidRPr="005E4C0B" w:rsidRDefault="005E4C0B" w:rsidP="005E4C0B">
      <w:pPr>
        <w:jc w:val="center"/>
        <w:rPr>
          <w:rFonts w:hint="eastAsia"/>
          <w:sz w:val="48"/>
          <w:szCs w:val="48"/>
        </w:rPr>
      </w:pPr>
      <w:r w:rsidRPr="005E4C0B">
        <w:rPr>
          <w:rFonts w:hint="eastAsia"/>
          <w:sz w:val="48"/>
          <w:szCs w:val="48"/>
        </w:rPr>
        <w:t>推荐报告</w:t>
      </w:r>
    </w:p>
    <w:p w:rsidR="005E4C0B" w:rsidRPr="005E4C0B" w:rsidRDefault="005E4C0B">
      <w:pPr>
        <w:rPr>
          <w:rFonts w:hint="eastAsia"/>
          <w:sz w:val="28"/>
          <w:szCs w:val="28"/>
        </w:rPr>
      </w:pPr>
    </w:p>
    <w:p w:rsidR="005E4C0B" w:rsidRDefault="005E4C0B" w:rsidP="005E4C0B">
      <w:pPr>
        <w:ind w:firstLineChars="200" w:firstLine="560"/>
        <w:rPr>
          <w:rFonts w:eastAsia="楷体_GB2312" w:hint="eastAsia"/>
          <w:sz w:val="28"/>
          <w:szCs w:val="28"/>
        </w:rPr>
      </w:pPr>
      <w:r w:rsidRPr="005E4C0B">
        <w:rPr>
          <w:rFonts w:eastAsia="楷体_GB2312"/>
          <w:sz w:val="28"/>
          <w:szCs w:val="28"/>
        </w:rPr>
        <w:t>于生宝教授，博士生导师，</w:t>
      </w:r>
      <w:r w:rsidRPr="005E4C0B">
        <w:rPr>
          <w:rFonts w:eastAsia="楷体_GB2312"/>
          <w:sz w:val="28"/>
          <w:szCs w:val="28"/>
        </w:rPr>
        <w:t>2007</w:t>
      </w:r>
      <w:r w:rsidRPr="005E4C0B">
        <w:rPr>
          <w:rFonts w:eastAsia="楷体_GB2312"/>
          <w:sz w:val="28"/>
          <w:szCs w:val="28"/>
        </w:rPr>
        <w:t>年获吉林大学测试计量技术及仪器专业博士学位。现任仪器科学与电气工程学院电气系副主任，党支部书记，思想上一贯和党中央保持一致，工作上兢兢业业，是学院电气系学科带头人。承担</w:t>
      </w:r>
      <w:r w:rsidRPr="005E4C0B">
        <w:rPr>
          <w:rFonts w:eastAsia="楷体_GB2312"/>
          <w:bCs/>
          <w:sz w:val="28"/>
          <w:szCs w:val="28"/>
        </w:rPr>
        <w:t>国家高技术研究发展计划（</w:t>
      </w:r>
      <w:r w:rsidRPr="005E4C0B">
        <w:rPr>
          <w:rFonts w:eastAsia="楷体_GB2312"/>
          <w:bCs/>
          <w:sz w:val="28"/>
          <w:szCs w:val="28"/>
        </w:rPr>
        <w:t>863</w:t>
      </w:r>
      <w:r w:rsidRPr="005E4C0B">
        <w:rPr>
          <w:rFonts w:eastAsia="楷体_GB2312"/>
          <w:bCs/>
          <w:sz w:val="28"/>
          <w:szCs w:val="28"/>
        </w:rPr>
        <w:t>计划）重大项目课题</w:t>
      </w:r>
      <w:r w:rsidRPr="005E4C0B">
        <w:rPr>
          <w:rFonts w:eastAsia="楷体_GB2312"/>
          <w:bCs/>
          <w:sz w:val="28"/>
          <w:szCs w:val="28"/>
        </w:rPr>
        <w:t>“</w:t>
      </w:r>
      <w:r w:rsidRPr="005E4C0B">
        <w:rPr>
          <w:rFonts w:eastAsia="楷体_GB2312"/>
          <w:bCs/>
          <w:sz w:val="28"/>
          <w:szCs w:val="28"/>
        </w:rPr>
        <w:t>吊舱式时间域直升机航空电磁勘查系统开发集成</w:t>
      </w:r>
      <w:r w:rsidRPr="005E4C0B">
        <w:rPr>
          <w:rFonts w:eastAsia="楷体_GB2312"/>
          <w:sz w:val="28"/>
          <w:szCs w:val="28"/>
        </w:rPr>
        <w:t>”</w:t>
      </w:r>
      <w:r w:rsidRPr="005E4C0B">
        <w:rPr>
          <w:rFonts w:eastAsia="楷体_GB2312"/>
          <w:sz w:val="28"/>
          <w:szCs w:val="28"/>
        </w:rPr>
        <w:t>子课题、国家高技术研究发展计划</w:t>
      </w:r>
      <w:r w:rsidRPr="005E4C0B">
        <w:rPr>
          <w:rFonts w:eastAsia="楷体_GB2312"/>
          <w:sz w:val="28"/>
          <w:szCs w:val="28"/>
        </w:rPr>
        <w:t>(863</w:t>
      </w:r>
      <w:r w:rsidRPr="005E4C0B">
        <w:rPr>
          <w:rFonts w:eastAsia="楷体_GB2312"/>
          <w:sz w:val="28"/>
          <w:szCs w:val="28"/>
        </w:rPr>
        <w:t>计划</w:t>
      </w:r>
      <w:r w:rsidRPr="005E4C0B">
        <w:rPr>
          <w:rFonts w:eastAsia="楷体_GB2312"/>
          <w:sz w:val="28"/>
          <w:szCs w:val="28"/>
        </w:rPr>
        <w:t>)</w:t>
      </w:r>
      <w:r w:rsidRPr="005E4C0B">
        <w:rPr>
          <w:rFonts w:eastAsia="楷体_GB2312"/>
          <w:sz w:val="28"/>
          <w:szCs w:val="28"/>
        </w:rPr>
        <w:t>深水可控源电磁勘探系统研发子课题</w:t>
      </w:r>
      <w:r w:rsidRPr="005E4C0B">
        <w:rPr>
          <w:rFonts w:eastAsia="楷体_GB2312"/>
          <w:sz w:val="28"/>
          <w:szCs w:val="28"/>
        </w:rPr>
        <w:t>“</w:t>
      </w:r>
      <w:r w:rsidRPr="005E4C0B">
        <w:rPr>
          <w:rFonts w:eastAsia="楷体_GB2312"/>
          <w:bCs/>
          <w:sz w:val="28"/>
          <w:szCs w:val="28"/>
        </w:rPr>
        <w:t>海洋可控源现场预处理系统及监控系统研制</w:t>
      </w:r>
      <w:r w:rsidRPr="005E4C0B">
        <w:rPr>
          <w:rFonts w:eastAsia="楷体_GB2312"/>
          <w:sz w:val="28"/>
          <w:szCs w:val="28"/>
        </w:rPr>
        <w:t>”</w:t>
      </w:r>
      <w:r w:rsidRPr="005E4C0B">
        <w:rPr>
          <w:rFonts w:eastAsia="楷体_GB2312"/>
          <w:sz w:val="28"/>
          <w:szCs w:val="28"/>
        </w:rPr>
        <w:t>等国家、省部级项目，</w:t>
      </w:r>
      <w:proofErr w:type="gramStart"/>
      <w:r w:rsidRPr="005E4C0B">
        <w:rPr>
          <w:rFonts w:eastAsia="楷体_GB2312"/>
          <w:sz w:val="28"/>
          <w:szCs w:val="28"/>
        </w:rPr>
        <w:t>总研究</w:t>
      </w:r>
      <w:proofErr w:type="gramEnd"/>
      <w:r w:rsidRPr="005E4C0B">
        <w:rPr>
          <w:rFonts w:eastAsia="楷体_GB2312"/>
          <w:sz w:val="28"/>
          <w:szCs w:val="28"/>
        </w:rPr>
        <w:t>经费</w:t>
      </w:r>
      <w:r w:rsidRPr="005E4C0B">
        <w:rPr>
          <w:rFonts w:eastAsia="楷体_GB2312"/>
          <w:sz w:val="28"/>
          <w:szCs w:val="28"/>
        </w:rPr>
        <w:t>500</w:t>
      </w:r>
      <w:r w:rsidRPr="005E4C0B">
        <w:rPr>
          <w:rFonts w:eastAsia="楷体_GB2312"/>
          <w:sz w:val="28"/>
          <w:szCs w:val="28"/>
        </w:rPr>
        <w:t>多万元。在资源探查仪器、工程探测仪器等方面取得多项有创新、开拓性的研究成果，理论研究与应用实践方面都有一定的建树。</w:t>
      </w:r>
      <w:r w:rsidRPr="005E4C0B">
        <w:rPr>
          <w:rFonts w:eastAsia="楷体_GB2312"/>
          <w:sz w:val="28"/>
          <w:szCs w:val="28"/>
        </w:rPr>
        <w:t>2010</w:t>
      </w:r>
      <w:r w:rsidRPr="005E4C0B">
        <w:rPr>
          <w:rFonts w:eastAsia="楷体_GB2312"/>
          <w:sz w:val="28"/>
          <w:szCs w:val="28"/>
        </w:rPr>
        <w:t>年，</w:t>
      </w:r>
      <w:r w:rsidRPr="005E4C0B">
        <w:rPr>
          <w:rFonts w:eastAsia="楷体_GB2312"/>
          <w:sz w:val="28"/>
          <w:szCs w:val="28"/>
          <w:u w:val="single"/>
        </w:rPr>
        <w:t>“</w:t>
      </w:r>
      <w:r w:rsidRPr="005E4C0B">
        <w:rPr>
          <w:rFonts w:eastAsia="楷体_GB2312"/>
          <w:sz w:val="28"/>
          <w:szCs w:val="28"/>
          <w:u w:val="single"/>
        </w:rPr>
        <w:t>地下水核磁共振探测与波场联合成像关键技术</w:t>
      </w:r>
      <w:r w:rsidRPr="005E4C0B">
        <w:rPr>
          <w:rFonts w:eastAsia="楷体_GB2312"/>
          <w:sz w:val="28"/>
          <w:szCs w:val="28"/>
          <w:u w:val="single"/>
        </w:rPr>
        <w:t>”</w:t>
      </w:r>
      <w:r w:rsidRPr="005E4C0B">
        <w:rPr>
          <w:rFonts w:eastAsia="楷体_GB2312"/>
          <w:sz w:val="28"/>
          <w:szCs w:val="28"/>
          <w:u w:val="single"/>
        </w:rPr>
        <w:t>获国家科技发明奖</w:t>
      </w:r>
      <w:r w:rsidRPr="005E4C0B">
        <w:rPr>
          <w:rFonts w:eastAsia="楷体_GB2312"/>
          <w:sz w:val="28"/>
          <w:szCs w:val="28"/>
          <w:u w:val="single"/>
        </w:rPr>
        <w:t>1</w:t>
      </w:r>
      <w:r w:rsidRPr="005E4C0B">
        <w:rPr>
          <w:rFonts w:eastAsia="楷体_GB2312"/>
          <w:sz w:val="28"/>
          <w:szCs w:val="28"/>
          <w:u w:val="single"/>
        </w:rPr>
        <w:t>项（排名</w:t>
      </w:r>
      <w:r w:rsidRPr="005E4C0B">
        <w:rPr>
          <w:rFonts w:eastAsia="楷体_GB2312"/>
          <w:sz w:val="28"/>
          <w:szCs w:val="28"/>
          <w:u w:val="single"/>
        </w:rPr>
        <w:t>5</w:t>
      </w:r>
      <w:r w:rsidRPr="005E4C0B">
        <w:rPr>
          <w:rFonts w:eastAsia="楷体_GB2312"/>
          <w:sz w:val="28"/>
          <w:szCs w:val="28"/>
          <w:u w:val="single"/>
        </w:rPr>
        <w:t>）</w:t>
      </w:r>
      <w:r w:rsidRPr="005E4C0B">
        <w:rPr>
          <w:rFonts w:eastAsia="楷体_GB2312"/>
          <w:sz w:val="28"/>
          <w:szCs w:val="28"/>
        </w:rPr>
        <w:t>，</w:t>
      </w:r>
      <w:r w:rsidRPr="005E4C0B">
        <w:rPr>
          <w:rFonts w:eastAsia="楷体_GB2312"/>
          <w:sz w:val="28"/>
          <w:szCs w:val="28"/>
        </w:rPr>
        <w:t>2013</w:t>
      </w:r>
      <w:r w:rsidRPr="005E4C0B">
        <w:rPr>
          <w:rFonts w:eastAsia="楷体_GB2312"/>
          <w:sz w:val="28"/>
          <w:szCs w:val="28"/>
        </w:rPr>
        <w:t>年</w:t>
      </w:r>
      <w:r w:rsidRPr="005E4C0B">
        <w:rPr>
          <w:rFonts w:eastAsia="楷体_GB2312"/>
          <w:sz w:val="28"/>
          <w:szCs w:val="28"/>
        </w:rPr>
        <w:t>“</w:t>
      </w:r>
      <w:r w:rsidRPr="005E4C0B">
        <w:rPr>
          <w:rFonts w:eastAsia="楷体_GB2312"/>
          <w:sz w:val="28"/>
          <w:szCs w:val="28"/>
        </w:rPr>
        <w:t>地、空协同电磁探测关键技术及应用</w:t>
      </w:r>
      <w:r w:rsidRPr="005E4C0B">
        <w:rPr>
          <w:rFonts w:eastAsia="楷体_GB2312"/>
          <w:sz w:val="28"/>
          <w:szCs w:val="28"/>
        </w:rPr>
        <w:t>”</w:t>
      </w:r>
      <w:r w:rsidRPr="005E4C0B">
        <w:rPr>
          <w:rFonts w:eastAsia="楷体_GB2312"/>
          <w:sz w:val="28"/>
          <w:szCs w:val="28"/>
        </w:rPr>
        <w:t>获教育部科技发明一等奖（排名</w:t>
      </w:r>
      <w:r w:rsidRPr="005E4C0B">
        <w:rPr>
          <w:rFonts w:eastAsia="楷体_GB2312"/>
          <w:sz w:val="28"/>
          <w:szCs w:val="28"/>
        </w:rPr>
        <w:t>5</w:t>
      </w:r>
      <w:r w:rsidRPr="005E4C0B">
        <w:rPr>
          <w:rFonts w:eastAsia="楷体_GB2312"/>
          <w:sz w:val="28"/>
          <w:szCs w:val="28"/>
        </w:rPr>
        <w:t>），曾获得教育部科技进步二等奖</w:t>
      </w:r>
      <w:r w:rsidRPr="005E4C0B">
        <w:rPr>
          <w:rFonts w:eastAsia="楷体_GB2312"/>
          <w:sz w:val="28"/>
          <w:szCs w:val="28"/>
        </w:rPr>
        <w:t>2</w:t>
      </w:r>
      <w:r w:rsidRPr="005E4C0B">
        <w:rPr>
          <w:rFonts w:eastAsia="楷体_GB2312"/>
          <w:sz w:val="28"/>
          <w:szCs w:val="28"/>
        </w:rPr>
        <w:t>项（分别排名</w:t>
      </w:r>
      <w:r w:rsidRPr="005E4C0B">
        <w:rPr>
          <w:rFonts w:eastAsia="楷体_GB2312"/>
          <w:sz w:val="28"/>
          <w:szCs w:val="28"/>
        </w:rPr>
        <w:t>3</w:t>
      </w:r>
      <w:r w:rsidRPr="005E4C0B">
        <w:rPr>
          <w:rFonts w:eastAsia="楷体_GB2312"/>
          <w:sz w:val="28"/>
          <w:szCs w:val="28"/>
        </w:rPr>
        <w:t>、</w:t>
      </w:r>
      <w:r w:rsidRPr="005E4C0B">
        <w:rPr>
          <w:rFonts w:eastAsia="楷体_GB2312"/>
          <w:sz w:val="28"/>
          <w:szCs w:val="28"/>
        </w:rPr>
        <w:t>4</w:t>
      </w:r>
      <w:r w:rsidRPr="005E4C0B">
        <w:rPr>
          <w:rFonts w:eastAsia="楷体_GB2312"/>
          <w:sz w:val="28"/>
          <w:szCs w:val="28"/>
        </w:rPr>
        <w:t>），吉林省科技进步一等奖</w:t>
      </w:r>
      <w:r w:rsidRPr="005E4C0B">
        <w:rPr>
          <w:rFonts w:eastAsia="楷体_GB2312"/>
          <w:sz w:val="28"/>
          <w:szCs w:val="28"/>
        </w:rPr>
        <w:t>1</w:t>
      </w:r>
      <w:r w:rsidRPr="005E4C0B">
        <w:rPr>
          <w:rFonts w:eastAsia="楷体_GB2312"/>
          <w:sz w:val="28"/>
          <w:szCs w:val="28"/>
        </w:rPr>
        <w:t>项（排名</w:t>
      </w:r>
      <w:r w:rsidRPr="005E4C0B">
        <w:rPr>
          <w:rFonts w:eastAsia="楷体_GB2312"/>
          <w:sz w:val="28"/>
          <w:szCs w:val="28"/>
        </w:rPr>
        <w:t>3</w:t>
      </w:r>
      <w:r w:rsidRPr="005E4C0B">
        <w:rPr>
          <w:rFonts w:eastAsia="楷体_GB2312"/>
          <w:sz w:val="28"/>
          <w:szCs w:val="28"/>
        </w:rPr>
        <w:t>）、二等奖</w:t>
      </w:r>
      <w:r w:rsidRPr="005E4C0B">
        <w:rPr>
          <w:rFonts w:eastAsia="楷体_GB2312"/>
          <w:sz w:val="28"/>
          <w:szCs w:val="28"/>
        </w:rPr>
        <w:t>1</w:t>
      </w:r>
      <w:r w:rsidRPr="005E4C0B">
        <w:rPr>
          <w:rFonts w:eastAsia="楷体_GB2312"/>
          <w:sz w:val="28"/>
          <w:szCs w:val="28"/>
        </w:rPr>
        <w:t>项（排名</w:t>
      </w:r>
      <w:r w:rsidRPr="005E4C0B">
        <w:rPr>
          <w:rFonts w:eastAsia="楷体_GB2312"/>
          <w:sz w:val="28"/>
          <w:szCs w:val="28"/>
        </w:rPr>
        <w:t>3</w:t>
      </w:r>
      <w:r w:rsidRPr="005E4C0B">
        <w:rPr>
          <w:rFonts w:eastAsia="楷体_GB2312"/>
          <w:sz w:val="28"/>
          <w:szCs w:val="28"/>
        </w:rPr>
        <w:t>），在国内外发表学术论文</w:t>
      </w:r>
      <w:r w:rsidRPr="005E4C0B">
        <w:rPr>
          <w:rFonts w:eastAsia="楷体_GB2312"/>
          <w:sz w:val="28"/>
          <w:szCs w:val="28"/>
        </w:rPr>
        <w:t>30</w:t>
      </w:r>
      <w:r w:rsidRPr="005E4C0B">
        <w:rPr>
          <w:rFonts w:eastAsia="楷体_GB2312"/>
          <w:sz w:val="28"/>
          <w:szCs w:val="28"/>
        </w:rPr>
        <w:t>多篇，授权国家发明专利</w:t>
      </w:r>
      <w:r w:rsidRPr="005E4C0B">
        <w:rPr>
          <w:rFonts w:eastAsia="楷体_GB2312"/>
          <w:sz w:val="28"/>
          <w:szCs w:val="28"/>
        </w:rPr>
        <w:t>2</w:t>
      </w:r>
      <w:r w:rsidRPr="005E4C0B">
        <w:rPr>
          <w:rFonts w:eastAsia="楷体_GB2312"/>
          <w:sz w:val="28"/>
          <w:szCs w:val="28"/>
        </w:rPr>
        <w:t>项（排名</w:t>
      </w:r>
      <w:r w:rsidRPr="005E4C0B">
        <w:rPr>
          <w:rFonts w:eastAsia="楷体_GB2312"/>
          <w:sz w:val="28"/>
          <w:szCs w:val="28"/>
        </w:rPr>
        <w:t>1</w:t>
      </w:r>
      <w:r w:rsidRPr="005E4C0B">
        <w:rPr>
          <w:rFonts w:eastAsia="楷体_GB2312"/>
          <w:sz w:val="28"/>
          <w:szCs w:val="28"/>
        </w:rPr>
        <w:t>）</w:t>
      </w:r>
    </w:p>
    <w:p w:rsidR="005E4C0B" w:rsidRDefault="005E4C0B" w:rsidP="005E4C0B">
      <w:pPr>
        <w:ind w:firstLineChars="200" w:firstLine="560"/>
        <w:rPr>
          <w:rFonts w:eastAsia="楷体_GB2312" w:hint="eastAsia"/>
          <w:sz w:val="28"/>
          <w:szCs w:val="28"/>
        </w:rPr>
      </w:pPr>
    </w:p>
    <w:p w:rsidR="005E4C0B" w:rsidRDefault="005E4C0B" w:rsidP="005E4C0B">
      <w:pPr>
        <w:ind w:firstLineChars="200" w:firstLine="560"/>
        <w:rPr>
          <w:rFonts w:eastAsia="楷体_GB2312" w:hint="eastAsia"/>
          <w:sz w:val="28"/>
          <w:szCs w:val="28"/>
        </w:rPr>
      </w:pPr>
    </w:p>
    <w:p w:rsidR="005E4C0B" w:rsidRDefault="005E4C0B" w:rsidP="005E4C0B">
      <w:pPr>
        <w:ind w:firstLineChars="200" w:firstLine="560"/>
        <w:jc w:val="right"/>
        <w:rPr>
          <w:rFonts w:eastAsia="楷体_GB2312" w:hint="eastAsia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吉林大学仪器科学与电气工程学院</w:t>
      </w:r>
    </w:p>
    <w:p w:rsidR="005E4C0B" w:rsidRDefault="005E4C0B" w:rsidP="005E4C0B">
      <w:pPr>
        <w:ind w:firstLineChars="200" w:firstLine="560"/>
        <w:jc w:val="right"/>
        <w:rPr>
          <w:rFonts w:eastAsia="楷体_GB2312" w:hint="eastAsia"/>
          <w:sz w:val="28"/>
          <w:szCs w:val="28"/>
        </w:rPr>
      </w:pPr>
      <w:r>
        <w:rPr>
          <w:rFonts w:eastAsia="楷体_GB2312"/>
          <w:sz w:val="28"/>
          <w:szCs w:val="28"/>
        </w:rPr>
        <w:t>2014/4/29</w:t>
      </w:r>
    </w:p>
    <w:p w:rsidR="00702EFF" w:rsidRPr="00702EFF" w:rsidRDefault="00702EFF" w:rsidP="00702EFF">
      <w:pPr>
        <w:pStyle w:val="a4"/>
        <w:jc w:val="both"/>
      </w:pPr>
    </w:p>
    <w:sectPr w:rsidR="00702EFF" w:rsidRPr="00702EFF" w:rsidSect="00EB2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4C0B"/>
    <w:rsid w:val="005E4C0B"/>
    <w:rsid w:val="00702EFF"/>
    <w:rsid w:val="00EB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702EF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702EFF"/>
  </w:style>
  <w:style w:type="paragraph" w:styleId="a4">
    <w:name w:val="Normal (Web)"/>
    <w:basedOn w:val="a"/>
    <w:uiPriority w:val="99"/>
    <w:unhideWhenUsed/>
    <w:rsid w:val="00702E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cp:lastPrinted>2014-04-29T03:07:00Z</cp:lastPrinted>
  <dcterms:created xsi:type="dcterms:W3CDTF">2014-04-29T02:59:00Z</dcterms:created>
  <dcterms:modified xsi:type="dcterms:W3CDTF">2014-04-29T03:08:00Z</dcterms:modified>
</cp:coreProperties>
</file>